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B1" w:rsidRPr="00863BAF" w:rsidRDefault="006366B1" w:rsidP="009C18C3">
      <w:pPr>
        <w:pStyle w:val="OZNRODZAKTUtznustawalubrozporzdzenieiorganwydajcy"/>
        <w:spacing w:after="0" w:line="240" w:lineRule="auto"/>
      </w:pPr>
      <w:r w:rsidRPr="00863BAF">
        <w:t>OBWIESZCZENIE</w:t>
      </w:r>
      <w:r>
        <w:t xml:space="preserve"> </w:t>
      </w:r>
      <w:r w:rsidRPr="00863BAF">
        <w:t>PREZESA RADY MINISTRÓW</w:t>
      </w:r>
    </w:p>
    <w:p w:rsidR="006366B1" w:rsidRPr="009C18C3" w:rsidRDefault="006366B1" w:rsidP="00D12328">
      <w:pPr>
        <w:pStyle w:val="DATAAKTUdatauchwalenialubwydaniaaktu"/>
        <w:spacing w:before="0" w:after="0"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z dnia 19 lutego 2013 r.</w:t>
      </w:r>
    </w:p>
    <w:p w:rsidR="006366B1" w:rsidRPr="009C18C3" w:rsidRDefault="006366B1" w:rsidP="00D12328">
      <w:pPr>
        <w:pStyle w:val="TYTUAKTUprzedmiotregulacjiustawylubrozporzdzenia"/>
        <w:spacing w:before="0" w:after="0" w:line="240" w:lineRule="auto"/>
        <w:rPr>
          <w:sz w:val="22"/>
          <w:szCs w:val="22"/>
        </w:rPr>
      </w:pPr>
    </w:p>
    <w:p w:rsidR="006366B1" w:rsidRPr="009C18C3" w:rsidRDefault="006366B1" w:rsidP="00D12328">
      <w:pPr>
        <w:pStyle w:val="TYTUAKTUprzedmiotregulacjiustawylubrozporzdzenia"/>
        <w:spacing w:before="0" w:after="0"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w sprawie ogłoszenia jednolitego tekstu rozporządzenia Prezesa Rady Ministrów w 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</w:t>
      </w:r>
    </w:p>
    <w:p w:rsidR="006366B1" w:rsidRPr="00D12328" w:rsidRDefault="006366B1" w:rsidP="00D12328"/>
    <w:p w:rsidR="006366B1" w:rsidRPr="009C18C3" w:rsidRDefault="006366B1" w:rsidP="00D12328">
      <w:pPr>
        <w:pStyle w:val="PKTpunkt"/>
        <w:spacing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1.</w:t>
      </w:r>
      <w:r w:rsidRPr="009C18C3">
        <w:rPr>
          <w:sz w:val="22"/>
          <w:szCs w:val="22"/>
        </w:rPr>
        <w:tab/>
        <w:t>Na podstawie art. 16 ust. 3 ustawy z dnia 20 lipca 2000 r. o ogłaszaniu aktów normatywnych i niektórych innych aktów prawnych (Dz. U. z 2011 r. Nr 197, poz. 1172 i Nr 232, poz. 1378) ogłasza się w załączniku do niniejszego obwieszczenia jednolity tekst rozporządzenia Prezesa Rady Ministrów z dnia 7 września 2011 r.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Nr 196, poz. 1163), z uwzględnieniem zmian wprowadzonych rozporządzeniem Prezesa Rady Ministrów z dnia 25 stycznia 2012 r. zmieniającym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poz. 106).</w:t>
      </w:r>
    </w:p>
    <w:p w:rsidR="006366B1" w:rsidRPr="00863BAF" w:rsidRDefault="006366B1" w:rsidP="00D12328">
      <w:pPr>
        <w:pStyle w:val="PKTpunkt"/>
        <w:spacing w:line="240" w:lineRule="auto"/>
      </w:pPr>
    </w:p>
    <w:p w:rsidR="006366B1" w:rsidRPr="009C18C3" w:rsidRDefault="006366B1" w:rsidP="00C007EC">
      <w:pPr>
        <w:pStyle w:val="PKTpunkt"/>
        <w:spacing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2.</w:t>
      </w:r>
      <w:r w:rsidRPr="009C18C3">
        <w:rPr>
          <w:sz w:val="22"/>
          <w:szCs w:val="22"/>
        </w:rPr>
        <w:tab/>
        <w:t>Podany w załączniku do niniejszego obwieszczenia tekst jednolity rozporządzenia nie obejmuje § 2–4 rozporządzenia Prezesa Rady Ministrów z dnia 25 stycznia 2012 r. zmieniającego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poz. 106), które stanowią:</w:t>
      </w:r>
    </w:p>
    <w:p w:rsidR="006366B1" w:rsidRPr="00863BAF" w:rsidRDefault="006366B1" w:rsidP="00C007EC">
      <w:pPr>
        <w:pStyle w:val="PKTpunkt"/>
        <w:spacing w:line="240" w:lineRule="auto"/>
      </w:pPr>
    </w:p>
    <w:p w:rsidR="006366B1" w:rsidRPr="009C18C3" w:rsidRDefault="006366B1" w:rsidP="00C007EC">
      <w:pPr>
        <w:pStyle w:val="ZARTzmartartykuempunktem"/>
        <w:spacing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„§ 2. W 2012 r. wnioski o przyznanie nagród Prezesa Rady Ministrów za wyróżnione rozprawy doktorskie, wysoko ocenione osiągnięcia będące podstawą nadania stopnia naukowego doktora habilitowanego lub stopnia doktora habilitowanego sztuki oraz osiągnięcia naukowe, naukowo-techniczne lub artystyczne składa się do Zespołu do Spraw Nagród, powołanego na podstawie przepisów rozporządzenia, o którym mowa w § 1, w terminie do dnia 29 lutego.</w:t>
      </w:r>
    </w:p>
    <w:p w:rsidR="006366B1" w:rsidRPr="009C18C3" w:rsidRDefault="006366B1" w:rsidP="00C007EC">
      <w:pPr>
        <w:pStyle w:val="ZARTzmartartykuempunktem"/>
        <w:spacing w:line="240" w:lineRule="auto"/>
        <w:rPr>
          <w:sz w:val="22"/>
          <w:szCs w:val="22"/>
        </w:rPr>
      </w:pPr>
    </w:p>
    <w:p w:rsidR="006366B1" w:rsidRPr="009C18C3" w:rsidRDefault="006366B1" w:rsidP="00C007EC">
      <w:pPr>
        <w:pStyle w:val="ZARTzmartartykuempunktem"/>
        <w:spacing w:line="240" w:lineRule="auto"/>
        <w:rPr>
          <w:sz w:val="22"/>
          <w:szCs w:val="22"/>
        </w:rPr>
      </w:pPr>
      <w:r w:rsidRPr="009C18C3">
        <w:rPr>
          <w:sz w:val="22"/>
          <w:szCs w:val="22"/>
        </w:rPr>
        <w:t>§ 3. Wnioski o przyznanie nagród Prezesa Rady Ministrów za wyróżnione rozprawy doktorskie, wysoko ocenione osiągnięcia będące podstawą nadania stopnia naukowego doktora habilitowanego lub stopnia doktora habilitowanego sztuki oraz osiągnięcia naukowe, naukowo-techniczne lub artystyczne złożone przed dniem wejścia w życie rozporządzenia, niespełniające warunków określonych w przepisach rozporządzenia, o którym mowa w § 1, w brzmieniu nadanym niniejszym rozporządzeniem, uzupełnia się albo składa ponownie, z uwzględnieniem tych warunków, w terminie do dnia 29 lutego 2012 r.</w:t>
      </w:r>
    </w:p>
    <w:p w:rsidR="006366B1" w:rsidRPr="009C18C3" w:rsidRDefault="006366B1" w:rsidP="00C007EC">
      <w:pPr>
        <w:pStyle w:val="ZARTzmartartykuempunktem"/>
        <w:spacing w:line="240" w:lineRule="auto"/>
        <w:rPr>
          <w:sz w:val="22"/>
          <w:szCs w:val="22"/>
        </w:rPr>
      </w:pPr>
    </w:p>
    <w:p w:rsidR="006366B1" w:rsidRPr="009C18C3" w:rsidRDefault="006366B1" w:rsidP="003F78C6">
      <w:pPr>
        <w:pStyle w:val="ZARTzmartartykuempunktem"/>
        <w:rPr>
          <w:sz w:val="22"/>
          <w:szCs w:val="22"/>
        </w:rPr>
      </w:pPr>
      <w:r w:rsidRPr="009C18C3">
        <w:rPr>
          <w:sz w:val="22"/>
          <w:szCs w:val="22"/>
        </w:rPr>
        <w:t>§ 4. Rozporządzenie wchodzi w życie z dniem ogłoszenia.”.</w:t>
      </w:r>
    </w:p>
    <w:p w:rsidR="006366B1" w:rsidRDefault="006366B1" w:rsidP="003F78C6">
      <w:pPr>
        <w:pStyle w:val="NAZORGWYDnazwaorganuwydajcegoprojektowanyakt"/>
        <w:ind w:left="0"/>
        <w:jc w:val="both"/>
      </w:pPr>
    </w:p>
    <w:p w:rsidR="006366B1" w:rsidRPr="00554586" w:rsidRDefault="006366B1" w:rsidP="00C007EC">
      <w:pPr>
        <w:pStyle w:val="NAZORGWYDnazwaorganuwydajcegoprojektowanyakt"/>
        <w:spacing w:after="0" w:line="240" w:lineRule="auto"/>
        <w:ind w:left="0"/>
      </w:pPr>
      <w:r w:rsidRPr="00554586">
        <w:t>PREZES RADY MINISTRÓW</w:t>
      </w:r>
    </w:p>
    <w:p w:rsidR="006366B1" w:rsidRPr="00554586" w:rsidRDefault="006366B1" w:rsidP="00C007EC">
      <w:pPr>
        <w:pStyle w:val="NAZORGWYDnazwaorganuwydajcegoprojektowanyakt"/>
        <w:spacing w:after="0" w:line="240" w:lineRule="auto"/>
        <w:ind w:left="0"/>
      </w:pPr>
      <w:r w:rsidRPr="00554586">
        <w:t>Donald Tusk</w:t>
      </w:r>
    </w:p>
    <w:p w:rsidR="006366B1" w:rsidRPr="00863BAF" w:rsidRDefault="006366B1" w:rsidP="003F78C6"/>
    <w:p w:rsidR="006366B1" w:rsidRPr="00863BAF" w:rsidRDefault="006366B1" w:rsidP="003F78C6">
      <w:bookmarkStart w:id="0" w:name="_GoBack"/>
      <w:bookmarkEnd w:id="0"/>
    </w:p>
    <w:p w:rsidR="006366B1" w:rsidRDefault="006366B1"/>
    <w:sectPr w:rsidR="006366B1" w:rsidSect="001A7F15">
      <w:headerReference w:type="default" r:id="rId6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B1" w:rsidRDefault="006366B1" w:rsidP="00416C36">
      <w:pPr>
        <w:spacing w:line="240" w:lineRule="auto"/>
      </w:pPr>
      <w:r>
        <w:separator/>
      </w:r>
    </w:p>
  </w:endnote>
  <w:endnote w:type="continuationSeparator" w:id="0">
    <w:p w:rsidR="006366B1" w:rsidRDefault="006366B1" w:rsidP="00416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B1" w:rsidRDefault="006366B1" w:rsidP="00416C36">
      <w:pPr>
        <w:spacing w:line="240" w:lineRule="auto"/>
      </w:pPr>
      <w:r>
        <w:separator/>
      </w:r>
    </w:p>
  </w:footnote>
  <w:footnote w:type="continuationSeparator" w:id="0">
    <w:p w:rsidR="006366B1" w:rsidRDefault="006366B1" w:rsidP="00416C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B1" w:rsidRPr="00B371CC" w:rsidRDefault="006366B1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2</w:t>
      </w:r>
    </w:fldSimple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C6"/>
    <w:rsid w:val="00065E6D"/>
    <w:rsid w:val="00106600"/>
    <w:rsid w:val="0010761E"/>
    <w:rsid w:val="0012725E"/>
    <w:rsid w:val="001347BE"/>
    <w:rsid w:val="001A7F15"/>
    <w:rsid w:val="001B4B19"/>
    <w:rsid w:val="001C0813"/>
    <w:rsid w:val="001E28DE"/>
    <w:rsid w:val="00217951"/>
    <w:rsid w:val="00304BEA"/>
    <w:rsid w:val="00333CD3"/>
    <w:rsid w:val="0033408D"/>
    <w:rsid w:val="00340C1D"/>
    <w:rsid w:val="00360222"/>
    <w:rsid w:val="003C032A"/>
    <w:rsid w:val="003E4A0B"/>
    <w:rsid w:val="003E6ED2"/>
    <w:rsid w:val="003F78C6"/>
    <w:rsid w:val="00416C36"/>
    <w:rsid w:val="004B7575"/>
    <w:rsid w:val="005047D0"/>
    <w:rsid w:val="00552B76"/>
    <w:rsid w:val="00554586"/>
    <w:rsid w:val="00574B59"/>
    <w:rsid w:val="00596CDE"/>
    <w:rsid w:val="006366B1"/>
    <w:rsid w:val="006D116D"/>
    <w:rsid w:val="00723B23"/>
    <w:rsid w:val="007277A8"/>
    <w:rsid w:val="007C2D87"/>
    <w:rsid w:val="007E13E4"/>
    <w:rsid w:val="007F5FD6"/>
    <w:rsid w:val="00842FEB"/>
    <w:rsid w:val="00863BAF"/>
    <w:rsid w:val="00910560"/>
    <w:rsid w:val="009469BE"/>
    <w:rsid w:val="00962677"/>
    <w:rsid w:val="00963F47"/>
    <w:rsid w:val="009C18C3"/>
    <w:rsid w:val="009F5EE2"/>
    <w:rsid w:val="00A01518"/>
    <w:rsid w:val="00A32C3F"/>
    <w:rsid w:val="00A94C51"/>
    <w:rsid w:val="00AC4884"/>
    <w:rsid w:val="00B371CC"/>
    <w:rsid w:val="00B84252"/>
    <w:rsid w:val="00B94C60"/>
    <w:rsid w:val="00BA55D1"/>
    <w:rsid w:val="00BC3F4B"/>
    <w:rsid w:val="00C007EC"/>
    <w:rsid w:val="00C36DE4"/>
    <w:rsid w:val="00C57405"/>
    <w:rsid w:val="00CF78F5"/>
    <w:rsid w:val="00D12328"/>
    <w:rsid w:val="00D411F3"/>
    <w:rsid w:val="00D925F0"/>
    <w:rsid w:val="00DE6F01"/>
    <w:rsid w:val="00DE7239"/>
    <w:rsid w:val="00E07D7C"/>
    <w:rsid w:val="00EC4265"/>
    <w:rsid w:val="00EC7F6D"/>
    <w:rsid w:val="00EE53DE"/>
    <w:rsid w:val="00F70D5A"/>
    <w:rsid w:val="00F71A09"/>
    <w:rsid w:val="00F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C6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8C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78C6"/>
    <w:rPr>
      <w:rFonts w:ascii="Times" w:hAnsi="Times" w:cs="Times New Roman"/>
      <w:kern w:val="1"/>
      <w:sz w:val="24"/>
      <w:szCs w:val="24"/>
      <w:lang w:eastAsia="ar-SA" w:bidi="ar-SA"/>
    </w:rPr>
  </w:style>
  <w:style w:type="paragraph" w:customStyle="1" w:styleId="ZARTzmartartykuempunktem">
    <w:name w:val="Z/ART(§) – zm. art. (§) artykułem (punktem)"/>
    <w:basedOn w:val="Normal"/>
    <w:uiPriority w:val="99"/>
    <w:rsid w:val="003F78C6"/>
    <w:pPr>
      <w:widowControl/>
      <w:suppressAutoHyphens/>
      <w:ind w:left="510" w:firstLine="510"/>
    </w:pPr>
    <w:rPr>
      <w:rFonts w:ascii="Times" w:hAnsi="Times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3F78C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efaultParagraphFont"/>
    <w:link w:val="DATAAKTUdatauchwalenialubwydaniaaktu"/>
    <w:uiPriority w:val="99"/>
    <w:locked/>
    <w:rsid w:val="003F78C6"/>
    <w:rPr>
      <w:rFonts w:ascii="Times" w:hAnsi="Times" w:cs="Arial"/>
      <w:bCs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99"/>
    <w:rsid w:val="003F78C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efaultParagraphFont"/>
    <w:link w:val="TYTUAKTUprzedmiotregulacjiustawylubrozporzdzenia"/>
    <w:uiPriority w:val="99"/>
    <w:locked/>
    <w:rsid w:val="003F78C6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3F78C6"/>
    <w:pPr>
      <w:keepNext/>
      <w:suppressAutoHyphens/>
      <w:spacing w:after="120" w:line="360" w:lineRule="auto"/>
      <w:jc w:val="center"/>
    </w:pPr>
    <w:rPr>
      <w:rFonts w:ascii="Times" w:hAnsi="Times"/>
      <w:b/>
      <w:caps/>
      <w:spacing w:val="54"/>
      <w:kern w:val="24"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3F78C6"/>
    <w:rPr>
      <w:rFonts w:ascii="Times" w:hAnsi="Times"/>
      <w:b/>
      <w:caps/>
      <w:spacing w:val="54"/>
      <w:kern w:val="24"/>
      <w:sz w:val="22"/>
    </w:rPr>
  </w:style>
  <w:style w:type="paragraph" w:customStyle="1" w:styleId="PKTpunkt">
    <w:name w:val="PKT – punkt"/>
    <w:link w:val="PKTpunktZnak"/>
    <w:uiPriority w:val="99"/>
    <w:rsid w:val="003F78C6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character" w:customStyle="1" w:styleId="PKTpunktZnak">
    <w:name w:val="PKT – punkt Znak"/>
    <w:basedOn w:val="DefaultParagraphFont"/>
    <w:link w:val="PKTpunkt"/>
    <w:uiPriority w:val="99"/>
    <w:locked/>
    <w:rsid w:val="003F78C6"/>
    <w:rPr>
      <w:rFonts w:ascii="Times" w:hAnsi="Times" w:cs="Arial"/>
      <w:bCs/>
      <w:sz w:val="24"/>
      <w:lang w:val="pl-PL"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F78C6"/>
    <w:pPr>
      <w:ind w:left="4820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463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Juras Małgorzata</dc:creator>
  <cp:keywords/>
  <dc:description/>
  <cp:lastModifiedBy>j.walus</cp:lastModifiedBy>
  <cp:revision>3</cp:revision>
  <dcterms:created xsi:type="dcterms:W3CDTF">2013-07-12T11:07:00Z</dcterms:created>
  <dcterms:modified xsi:type="dcterms:W3CDTF">2013-07-12T11:21:00Z</dcterms:modified>
</cp:coreProperties>
</file>